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EB" w:rsidRPr="00353AEB" w:rsidRDefault="00353AEB" w:rsidP="0035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анкет родителей обучающихся МКОУ «</w:t>
      </w:r>
      <w:proofErr w:type="spellStart"/>
      <w:r w:rsidRPr="00353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Красноуфимский</w:t>
      </w:r>
      <w:proofErr w:type="spellEnd"/>
      <w:r w:rsidRPr="00353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РЦ ДОД» </w:t>
      </w:r>
    </w:p>
    <w:p w:rsidR="00353AEB" w:rsidRPr="00353AEB" w:rsidRDefault="00353AEB" w:rsidP="0035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2016-2017 учебном году</w:t>
      </w:r>
    </w:p>
    <w:p w:rsidR="00353AEB" w:rsidRDefault="00353AEB" w:rsidP="00353A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5050"/>
          <w:sz w:val="21"/>
          <w:szCs w:val="21"/>
          <w:lang w:eastAsia="ru-RU"/>
        </w:rPr>
      </w:pPr>
    </w:p>
    <w:p w:rsidR="006F2604" w:rsidRPr="00353AEB" w:rsidRDefault="006F2604" w:rsidP="00353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53A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В чем Вы видите смысл дополнительного образования для Вашего ребенка? </w:t>
      </w:r>
      <w:r w:rsidRPr="00353AEB">
        <w:rPr>
          <w:rFonts w:ascii="Times New Roman" w:eastAsia="Times New Roman" w:hAnsi="Times New Roman" w:cs="Times New Roman"/>
          <w:sz w:val="21"/>
          <w:szCs w:val="21"/>
          <w:lang w:eastAsia="ru-RU"/>
        </w:rPr>
        <w:t>*</w:t>
      </w:r>
    </w:p>
    <w:p w:rsidR="006F2604" w:rsidRPr="00353AEB" w:rsidRDefault="006F2604" w:rsidP="006E1B99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из предложенных вариантов не более трех, наиболее значимых для Вас: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 w:hint="eastAsia"/>
          <w:sz w:val="21"/>
          <w:szCs w:val="21"/>
          <w:lang w:eastAsia="ru-RU"/>
        </w:rPr>
        <w:t xml:space="preserve">а) 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способствует познанию и пониманию окружающей жизни -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34,2%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б) развивает интересы, способности ребенка –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87 %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в) мотивирует к познанию и творчеству –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57%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г) готовит к получению профессии –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14 %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proofErr w:type="spellStart"/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д</w:t>
      </w:r>
      <w:proofErr w:type="spellEnd"/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) обеспечивает самореализацию ребенка –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37,4%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е) способствует успешному освоению образовательной программы в школе –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21,7%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ж) готовит к поступлению в учреждения профессионального образования –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13,1 %</w:t>
      </w:r>
    </w:p>
    <w:p w:rsidR="00353AEB" w:rsidRPr="00353AEB" w:rsidRDefault="00353AEB" w:rsidP="00353AEB">
      <w:pPr>
        <w:spacing w:after="0" w:line="240" w:lineRule="auto"/>
        <w:ind w:left="708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proofErr w:type="spellStart"/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з</w:t>
      </w:r>
      <w:proofErr w:type="spellEnd"/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) предоставляет возможность в будущем сделать карьеру в той области, в которой он занимается – </w:t>
      </w:r>
      <w:r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4,3%.</w:t>
      </w:r>
    </w:p>
    <w:p w:rsidR="00353AEB" w:rsidRPr="00353AEB" w:rsidRDefault="00353AEB" w:rsidP="006E1B99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6F2604" w:rsidRPr="00353AEB" w:rsidRDefault="006F2604" w:rsidP="00C04B7A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2. От чего в процессе посещения Вашим ребенком учреждения дополнительного образования Вы получаете наибольшее удовлетворение? </w:t>
      </w:r>
      <w:bookmarkStart w:id="0" w:name="_GoBack"/>
      <w:bookmarkEnd w:id="0"/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11"/>
      </w:tblGrid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его успехов на занятиях дополнительного образования;     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-  72%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353AEB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его достижений в олимпиадах, конкурсах, фестивалях, спортивных соревнованиях, конференциях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41%</w:t>
            </w: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того, насколько интересно Вашему ребенку посещать занятия (кружковые, секционные и т.п.)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56%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взаимоотношений с ребятами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49%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взаимоотношений с педагогами  -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60%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возможности Вашего ребенка проявить себя, свои способности и умения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64%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того, как оценивают достижения Вашего ребенка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44%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уровня требований со стороны педагогов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28%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6F26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престижа учебного заведения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25%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BE63F3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 собственного вклада в содействие дополнительному образованию Вашего ребенка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19%</w:t>
            </w:r>
          </w:p>
        </w:tc>
      </w:tr>
    </w:tbl>
    <w:p w:rsidR="00353AEB" w:rsidRPr="00353AEB" w:rsidRDefault="00353AEB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3.1. Оцените, пожалуйста, в какой степени образовательное учреждение, которое посещают Ваши дети (Ваш ребенок), воспитывает у них (него) поведенческие качества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95"/>
      </w:tblGrid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а) аккуратность (умение содержать вещи в порядке)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65%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б) дисциплинированность (умение следовать установленным правилам в делах)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51 %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в) ответственность (умение держать слово)  -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62%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г) воля (умение не отступать перед трудностями)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54%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proofErr w:type="spellStart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) хорошие манеры поведения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71,2%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е) жизнерадостность (способность принимать жизнь и радоваться жизни)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58%</w:t>
            </w:r>
          </w:p>
        </w:tc>
      </w:tr>
    </w:tbl>
    <w:p w:rsidR="00353AEB" w:rsidRPr="00353AEB" w:rsidRDefault="00353AEB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3.2. Оцените, пожалуйста, в какой степени образовательное учреждение, которое посещают Ваши дети (Ваш ребенок), воспитывает у них жизненную компетентность, личностные качества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tbl>
      <w:tblPr>
        <w:tblW w:w="9995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95"/>
      </w:tblGrid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а) образованность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42%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б) ум (способность здраво и логично мыслить)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51%</w:t>
            </w: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в) высокие жизненные запросы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34%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г) самостоятельность (способность самому принимать ответственные жизненные решения)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49%</w:t>
            </w:r>
          </w:p>
        </w:tc>
      </w:tr>
      <w:tr w:rsidR="00353AEB" w:rsidRPr="00353AEB" w:rsidTr="00353AEB">
        <w:tc>
          <w:tcPr>
            <w:tcW w:w="999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proofErr w:type="spellStart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) честность в отношениях с людьми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63%</w:t>
            </w:r>
          </w:p>
        </w:tc>
      </w:tr>
    </w:tbl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3.3. Оцените, пожалуйста, в какой степени образовательное учреждение, которое посещают Ваши дети (Ваш ребенок), воспитывает у них морально-психологические качества личности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tbl>
      <w:tblPr>
        <w:tblW w:w="10137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37"/>
      </w:tblGrid>
      <w:tr w:rsidR="00353AEB" w:rsidRPr="00353AEB" w:rsidTr="00353AEB">
        <w:tc>
          <w:tcPr>
            <w:tcW w:w="101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а) доброта в отношениях с людьми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58%</w:t>
            </w:r>
          </w:p>
        </w:tc>
      </w:tr>
      <w:tr w:rsidR="00353AEB" w:rsidRPr="00353AEB" w:rsidTr="00353AEB">
        <w:tc>
          <w:tcPr>
            <w:tcW w:w="10137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б) чуткость в отношениях с людьми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45%</w:t>
            </w:r>
          </w:p>
        </w:tc>
      </w:tr>
      <w:tr w:rsidR="00353AEB" w:rsidRPr="00353AEB" w:rsidTr="00353AEB">
        <w:tc>
          <w:tcPr>
            <w:tcW w:w="1013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в) справедливость в отношениях с людьми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57%</w:t>
            </w:r>
          </w:p>
        </w:tc>
      </w:tr>
      <w:tr w:rsidR="00353AEB" w:rsidRPr="00353AEB" w:rsidTr="00353AEB">
        <w:tc>
          <w:tcPr>
            <w:tcW w:w="10137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г) терпимость к взглядам и мнениям других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49%</w:t>
            </w:r>
          </w:p>
        </w:tc>
      </w:tr>
    </w:tbl>
    <w:p w:rsidR="00353AEB" w:rsidRPr="00353AEB" w:rsidRDefault="00353AEB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4. Оцените степень участия учреждения дополнительного образования в решении жизненных проблем Вашего ребенка?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tbl>
      <w:tblPr>
        <w:tblW w:w="9428" w:type="dxa"/>
        <w:tblInd w:w="7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28"/>
      </w:tblGrid>
      <w:tr w:rsidR="00353AEB" w:rsidRPr="00353AEB" w:rsidTr="00353AEB">
        <w:tc>
          <w:tcPr>
            <w:tcW w:w="942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а) поверить в свои силы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78%</w:t>
            </w:r>
          </w:p>
        </w:tc>
      </w:tr>
      <w:tr w:rsidR="00353AEB" w:rsidRPr="00353AEB" w:rsidTr="00353AEB">
        <w:tc>
          <w:tcPr>
            <w:tcW w:w="9428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б) достигать результатов собственной деятельности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61%</w:t>
            </w:r>
          </w:p>
        </w:tc>
      </w:tr>
      <w:tr w:rsidR="00353AEB" w:rsidRPr="00353AEB" w:rsidTr="00353AEB">
        <w:tc>
          <w:tcPr>
            <w:tcW w:w="942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в) преодолевать жизненные трудности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71%</w:t>
            </w:r>
          </w:p>
        </w:tc>
      </w:tr>
      <w:tr w:rsidR="00353AEB" w:rsidRPr="00353AEB" w:rsidTr="00353AEB">
        <w:tc>
          <w:tcPr>
            <w:tcW w:w="9428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г) выстраивать отношения со сверстниками –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 xml:space="preserve"> 55%</w:t>
            </w:r>
          </w:p>
        </w:tc>
      </w:tr>
      <w:tr w:rsidR="00353AEB" w:rsidRPr="00353AEB" w:rsidTr="00353AEB">
        <w:tc>
          <w:tcPr>
            <w:tcW w:w="942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) выстраивать отношения </w:t>
            </w:r>
            <w:proofErr w:type="gramStart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взрослыми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56%</w:t>
            </w:r>
          </w:p>
        </w:tc>
      </w:tr>
    </w:tbl>
    <w:p w:rsidR="00353AEB" w:rsidRPr="00353AEB" w:rsidRDefault="00353AEB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353AEB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5. Удовлетворяет ли Вас качество проведения учебных занятий в учреждении дополнительного образования?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11" type="#_x0000_t75" style="width:20.25pt;height:17.25pt" o:ole="">
            <v:imagedata r:id="rId5" o:title=""/>
          </v:shape>
          <w:control r:id="rId6" w:name="DefaultOcxName226" w:shapeid="_x0000_i241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полностью удовлетворяет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77%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45" type="#_x0000_t75" style="width:20.25pt;height:17.25pt" o:ole="">
            <v:imagedata r:id="rId7" o:title=""/>
          </v:shape>
          <w:control r:id="rId8" w:name="DefaultOcxName227" w:shapeid="_x0000_i174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скорее всего, удовлетворяет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18,2%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lastRenderedPageBreak/>
        <w:object w:dxaOrig="405" w:dyaOrig="345">
          <v:shape id="_x0000_i1747" type="#_x0000_t75" style="width:20.25pt;height:17.25pt" o:ole="">
            <v:imagedata r:id="rId7" o:title=""/>
          </v:shape>
          <w:control r:id="rId9" w:name="DefaultOcxName228" w:shapeid="_x0000_i174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частично удовлетворяет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4,8%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49" type="#_x0000_t75" style="width:20.25pt;height:17.25pt" o:ole="">
            <v:imagedata r:id="rId7" o:title=""/>
          </v:shape>
          <w:control r:id="rId10" w:name="DefaultOcxName229" w:shapeid="_x0000_i174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г) совершенно не удовлетворяет.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0%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6. Как бы Вы охарактеризовали отношение Вашего ребенка к занятиям в учреждении дополнительного образования?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51" type="#_x0000_t75" style="width:20.25pt;height:17.25pt" o:ole="">
            <v:imagedata r:id="rId7" o:title=""/>
          </v:shape>
          <w:control r:id="rId11" w:name="DefaultOcxName230" w:shapeid="_x0000_i175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положительное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88%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53" type="#_x0000_t75" style="width:20.25pt;height:17.25pt" o:ole="">
            <v:imagedata r:id="rId7" o:title=""/>
          </v:shape>
          <w:control r:id="rId12" w:name="DefaultOcxName231" w:shapeid="_x0000_i175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нейтральное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12%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55" type="#_x0000_t75" style="width:20.25pt;height:17.25pt" o:ole="">
            <v:imagedata r:id="rId7" o:title=""/>
          </v:shape>
          <w:control r:id="rId13" w:name="DefaultOcxName232" w:shapeid="_x0000_i175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отрицательное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0%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7. Как бы Вы охарактеризовали собственное отношение к учреждению дополнительного образования, которое посещает Ваш ребенок?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57" type="#_x0000_t75" style="width:20.25pt;height:17.25pt" o:ole="">
            <v:imagedata r:id="rId7" o:title=""/>
          </v:shape>
          <w:control r:id="rId14" w:name="DefaultOcxName233" w:shapeid="_x0000_i175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положительное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92%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59" type="#_x0000_t75" style="width:20.25pt;height:17.25pt" o:ole="">
            <v:imagedata r:id="rId7" o:title=""/>
          </v:shape>
          <w:control r:id="rId15" w:name="DefaultOcxName234" w:shapeid="_x0000_i175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нейтральное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 xml:space="preserve"> – 7%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61" type="#_x0000_t75" style="width:20.25pt;height:17.25pt" o:ole="">
            <v:imagedata r:id="rId7" o:title=""/>
          </v:shape>
          <w:control r:id="rId16" w:name="DefaultOcxName235" w:shapeid="_x0000_i176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отрицательное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-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8. Удовлетворяет ли Вас профессиональные качества педагогов, работающих с Вашим ребенком?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63" type="#_x0000_t75" style="width:20.25pt;height:17.25pt" o:ole="">
            <v:imagedata r:id="rId7" o:title=""/>
          </v:shape>
          <w:control r:id="rId17" w:name="DefaultOcxName236" w:shapeid="_x0000_i176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полностью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83%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65" type="#_x0000_t75" style="width:20.25pt;height:17.25pt" o:ole="">
            <v:imagedata r:id="rId7" o:title=""/>
          </v:shape>
          <w:control r:id="rId18" w:name="DefaultOcxName237" w:shapeid="_x0000_i176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скорее всего,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16,3%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67" type="#_x0000_t75" style="width:20.25pt;height:17.25pt" o:ole="">
            <v:imagedata r:id="rId7" o:title=""/>
          </v:shape>
          <w:control r:id="rId19" w:name="DefaultOcxName238" w:shapeid="_x0000_i176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частично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0,7%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69" type="#_x0000_t75" style="width:20.25pt;height:17.25pt" o:ole="">
            <v:imagedata r:id="rId7" o:title=""/>
          </v:shape>
          <w:control r:id="rId20" w:name="DefaultOcxName239" w:shapeid="_x0000_i176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г) совершенно не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0%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9. Удовлетворяет ли Вас отношение педагога к Вашему ребенку?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71" type="#_x0000_t75" style="width:20.25pt;height:17.25pt" o:ole="">
            <v:imagedata r:id="rId7" o:title=""/>
          </v:shape>
          <w:control r:id="rId21" w:name="DefaultOcxName240" w:shapeid="_x0000_i177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полностью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85%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73" type="#_x0000_t75" style="width:20.25pt;height:17.25pt" o:ole="">
            <v:imagedata r:id="rId7" o:title=""/>
          </v:shape>
          <w:control r:id="rId22" w:name="DefaultOcxName241" w:shapeid="_x0000_i177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скорее всего,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11,5%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75" type="#_x0000_t75" style="width:20.25pt;height:17.25pt" o:ole="">
            <v:imagedata r:id="rId7" o:title=""/>
          </v:shape>
          <w:control r:id="rId23" w:name="DefaultOcxName242" w:shapeid="_x0000_i177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частично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3,5%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77" type="#_x0000_t75" style="width:20.25pt;height:17.25pt" o:ole="">
            <v:imagedata r:id="rId7" o:title=""/>
          </v:shape>
          <w:control r:id="rId24" w:name="DefaultOcxName243" w:shapeid="_x0000_i177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г) совершенно не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0%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10. Удовлетворяет ли Вас отношения сотрудников учреждения к Вам лично?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79" type="#_x0000_t75" style="width:20.25pt;height:17.25pt" o:ole="">
            <v:imagedata r:id="rId7" o:title=""/>
          </v:shape>
          <w:control r:id="rId25" w:name="DefaultOcxName244" w:shapeid="_x0000_i177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полностью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78%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81" type="#_x0000_t75" style="width:20.25pt;height:17.25pt" o:ole="">
            <v:imagedata r:id="rId7" o:title=""/>
          </v:shape>
          <w:control r:id="rId26" w:name="DefaultOcxName245" w:shapeid="_x0000_i178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скорее всего,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21%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83" type="#_x0000_t75" style="width:20.25pt;height:17.25pt" o:ole="">
            <v:imagedata r:id="rId7" o:title=""/>
          </v:shape>
          <w:control r:id="rId27" w:name="DefaultOcxName246" w:shapeid="_x0000_i178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частично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785" type="#_x0000_t75" style="width:20.25pt;height:17.25pt" o:ole="">
            <v:imagedata r:id="rId7" o:title=""/>
          </v:shape>
          <w:control r:id="rId28" w:name="DefaultOcxName247" w:shapeid="_x0000_i178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г) совершенно не удовлетворяют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0%</w:t>
      </w:r>
    </w:p>
    <w:p w:rsidR="00353AEB" w:rsidRPr="00353AEB" w:rsidRDefault="00353AEB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11. Как Вы считаете, какие условия обеспечивают комфортность Вашего ребенка в данном учреждении?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(предложено </w:t>
      </w:r>
      <w:proofErr w:type="spellStart"/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проранжировать</w:t>
      </w:r>
      <w:proofErr w:type="spellEnd"/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по степени важности)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11"/>
      </w:tblGrid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отношения педагога, ведущего занятия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89%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взаимоотношения с детьми, обучающимися в учебной группе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69%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отношения сотрудников учреждения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53%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санитарно-бытовые условия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52%</w:t>
            </w:r>
          </w:p>
        </w:tc>
      </w:tr>
      <w:tr w:rsidR="00353AEB" w:rsidRPr="00353AEB" w:rsidTr="00353AEB">
        <w:tc>
          <w:tcPr>
            <w:tcW w:w="9711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3AEB" w:rsidRPr="00353AEB" w:rsidRDefault="00353AEB" w:rsidP="000130A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53AEB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организация учебного пространства ребенка – </w:t>
            </w:r>
            <w:r w:rsidRPr="00353AEB">
              <w:rPr>
                <w:rFonts w:ascii="Roboto" w:eastAsia="Times New Roman" w:hAnsi="Roboto" w:cs="Times New Roman"/>
                <w:b/>
                <w:sz w:val="20"/>
                <w:szCs w:val="20"/>
                <w:lang w:eastAsia="ru-RU"/>
              </w:rPr>
              <w:t>62%</w:t>
            </w:r>
          </w:p>
        </w:tc>
      </w:tr>
    </w:tbl>
    <w:p w:rsidR="00353AEB" w:rsidRPr="00353AEB" w:rsidRDefault="00353AEB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353AEB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12.1. Как Вы оцениваете материально-техническую оснащенность учебных помещений (рабочее место ребенка, наглядные пособия, наличие компьютеров, интерактивных досок, аудио- и видеоматериалы) учреждения дополнительного образования?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6F2604">
      <w:pPr>
        <w:spacing w:after="0" w:line="240" w:lineRule="auto"/>
        <w:ind w:left="72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37" type="#_x0000_t75" style="width:20.25pt;height:17.25pt" o:ole="">
            <v:imagedata r:id="rId7" o:title=""/>
          </v:shape>
          <w:control r:id="rId29" w:name="DefaultOcxName273" w:shapeid="_x0000_i183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59%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39" type="#_x0000_t75" style="width:20.25pt;height:17.25pt" o:ole="">
            <v:imagedata r:id="rId7" o:title=""/>
          </v:shape>
          <w:control r:id="rId30" w:name="DefaultOcxName274" w:shapeid="_x0000_i183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частично 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39,3%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41" type="#_x0000_t75" style="width:20.25pt;height:17.25pt" o:ole="">
            <v:imagedata r:id="rId7" o:title=""/>
          </v:shape>
          <w:control r:id="rId31" w:name="DefaultOcxName275" w:shapeid="_x0000_i184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неудовлетворе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1,7%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lastRenderedPageBreak/>
        <w:t>12.2. Как Вы оцениваете материально-техническую оснащенность спортивного зала (спортивное оборудование, эстетическое оформление) учреждения дополнительного образования?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43" type="#_x0000_t75" style="width:20.25pt;height:17.25pt" o:ole="">
            <v:imagedata r:id="rId7" o:title=""/>
          </v:shape>
          <w:control r:id="rId32" w:name="DefaultOcxName276" w:shapeid="_x0000_i184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63,8%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45" type="#_x0000_t75" style="width:20.25pt;height:17.25pt" o:ole="">
            <v:imagedata r:id="rId7" o:title=""/>
          </v:shape>
          <w:control r:id="rId33" w:name="DefaultOcxName277" w:shapeid="_x0000_i184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частично 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24,7%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47" type="#_x0000_t75" style="width:20.25pt;height:17.25pt" o:ole="">
            <v:imagedata r:id="rId7" o:title=""/>
          </v:shape>
          <w:control r:id="rId34" w:name="DefaultOcxName278" w:shapeid="_x0000_i184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неудовлетворе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-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11,5%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F55DF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12.3</w:t>
      </w:r>
      <w:r w:rsidR="006F2604"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. Как Вы оцениваете материально-техническую оснащенность санитарно-бытовых помещений (оборудованные гардеробы, туалеты, места личной гигиены и т.д.) учреждения дополнительного образования? </w: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49" type="#_x0000_t75" style="width:20.25pt;height:17.25pt" o:ole="">
            <v:imagedata r:id="rId7" o:title=""/>
          </v:shape>
          <w:control r:id="rId35" w:name="DefaultOcxName285" w:shapeid="_x0000_i184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74%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51" type="#_x0000_t75" style="width:20.25pt;height:17.25pt" o:ole="">
            <v:imagedata r:id="rId7" o:title=""/>
          </v:shape>
          <w:control r:id="rId36" w:name="DefaultOcxName286" w:shapeid="_x0000_i185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частично 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25%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53" type="#_x0000_t75" style="width:20.25pt;height:17.25pt" o:ole="">
            <v:imagedata r:id="rId7" o:title=""/>
          </v:shape>
          <w:control r:id="rId37" w:name="DefaultOcxName287" w:shapeid="_x0000_i185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неудовлетворе</w:t>
      </w:r>
      <w:proofErr w:type="gram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н(</w:t>
      </w:r>
      <w:proofErr w:type="gram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а)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 xml:space="preserve">1% 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13. Созданы ли в учреждении дополнительного образования условия для получения Вашим ребенком образования с использованием дистанционных образовательных технологий?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55" type="#_x0000_t75" style="width:20.25pt;height:17.25pt" o:ole="">
            <v:imagedata r:id="rId7" o:title=""/>
          </v:shape>
          <w:control r:id="rId38" w:name="DefaultOcxName288" w:shapeid="_x0000_i185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да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70%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57" type="#_x0000_t75" style="width:20.25pt;height:17.25pt" o:ole="">
            <v:imagedata r:id="rId7" o:title=""/>
          </v:shape>
          <w:control r:id="rId39" w:name="DefaultOcxName289" w:shapeid="_x0000_i185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нет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14%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59" type="#_x0000_t75" style="width:20.25pt;height:17.25pt" o:ole="">
            <v:imagedata r:id="rId7" o:title=""/>
          </v:shape>
          <w:control r:id="rId40" w:name="DefaultOcxName290" w:shapeid="_x0000_i185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затрудняюсь ответить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16%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14. Оказывает ли Вам учреждение дополнительного образования консультационную помощь по вопросам дополнительного образования Вашего ребенка?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61" type="#_x0000_t75" style="width:20.25pt;height:17.25pt" o:ole="">
            <v:imagedata r:id="rId7" o:title=""/>
          </v:shape>
          <w:control r:id="rId41" w:name="DefaultOcxName291" w:shapeid="_x0000_i186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да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67%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63" type="#_x0000_t75" style="width:20.25pt;height:17.25pt" o:ole="">
            <v:imagedata r:id="rId7" o:title=""/>
          </v:shape>
          <w:control r:id="rId42" w:name="DefaultOcxName292" w:shapeid="_x0000_i186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нет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12%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65" type="#_x0000_t75" style="width:20.25pt;height:17.25pt" o:ole="">
            <v:imagedata r:id="rId7" o:title=""/>
          </v:shape>
          <w:control r:id="rId43" w:name="DefaultOcxName293" w:shapeid="_x0000_i186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затрудняюсь ответить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21%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15. Учитывается ли Ваше мнение при принятии решений, связанных с организацией образовательного процесса в детском объединении, в учреждении?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67" type="#_x0000_t75" style="width:20.25pt;height:17.25pt" o:ole="">
            <v:imagedata r:id="rId7" o:title=""/>
          </v:shape>
          <w:control r:id="rId44" w:name="DefaultOcxName294" w:shapeid="_x0000_i186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да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54%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69" type="#_x0000_t75" style="width:20.25pt;height:17.25pt" o:ole="">
            <v:imagedata r:id="rId7" o:title=""/>
          </v:shape>
          <w:control r:id="rId45" w:name="DefaultOcxName295" w:shapeid="_x0000_i186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нет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8%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71" type="#_x0000_t75" style="width:20.25pt;height:17.25pt" o:ole="">
            <v:imagedata r:id="rId7" o:title=""/>
          </v:shape>
          <w:control r:id="rId46" w:name="DefaultOcxName296" w:shapeid="_x0000_i187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затрудняюсь ответить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38%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16. Из каких основных источников Вы получаете информацию о деятельности учреждения дополнительного образования детей? </w:t>
      </w: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*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не более ТРЕХ вариантов: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73" type="#_x0000_t75" style="width:20.25pt;height:17.25pt" o:ole="">
            <v:imagedata r:id="rId47" o:title=""/>
          </v:shape>
          <w:control r:id="rId48" w:name="DefaultOcxName297" w:shapeid="_x0000_i187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сайт образовательного учреждения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20%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75" type="#_x0000_t75" style="width:20.25pt;height:17.25pt" o:ole="">
            <v:imagedata r:id="rId47" o:title=""/>
          </v:shape>
          <w:control r:id="rId49" w:name="DefaultOcxName298" w:shapeid="_x0000_i187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информационные стенды в образовательном учреждении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23%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77" type="#_x0000_t75" style="width:20.25pt;height:17.25pt" o:ole="">
            <v:imagedata r:id="rId47" o:title=""/>
          </v:shape>
          <w:control r:id="rId50" w:name="DefaultOcxName299" w:shapeid="_x0000_i187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информационные буклеты об учреждении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5%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79" type="#_x0000_t75" style="width:20.25pt;height:17.25pt" o:ole="">
            <v:imagedata r:id="rId47" o:title=""/>
          </v:shape>
          <w:control r:id="rId51" w:name="DefaultOcxName300" w:shapeid="_x0000_i187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г) устные сообщения педагога и администрации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64%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81" type="#_x0000_t75" style="width:20.25pt;height:17.25pt" o:ole="">
            <v:imagedata r:id="rId47" o:title=""/>
          </v:shape>
          <w:control r:id="rId52" w:name="DefaultOcxName301" w:shapeid="_x0000_i188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</w:t>
      </w:r>
      <w:proofErr w:type="spell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д</w:t>
      </w:r>
      <w:proofErr w:type="spell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) родительские собрания, встречи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67%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83" type="#_x0000_t75" style="width:20.25pt;height:17.25pt" o:ole="">
            <v:imagedata r:id="rId47" o:title=""/>
          </v:shape>
          <w:control r:id="rId53" w:name="DefaultOcxName302" w:shapeid="_x0000_i188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е) общение с жителями города, района или села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8,4%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85" type="#_x0000_t75" style="width:20.25pt;height:17.25pt" o:ole="">
            <v:imagedata r:id="rId47" o:title=""/>
          </v:shape>
          <w:control r:id="rId54" w:name="DefaultOcxName303" w:shapeid="_x0000_i188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ж) сообщения в средствах массовой информации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4%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87" type="#_x0000_t75" style="width:20.25pt;height:17.25pt" o:ole="">
            <v:imagedata r:id="rId47" o:title=""/>
          </v:shape>
          <w:control r:id="rId55" w:name="DefaultOcxName304" w:shapeid="_x0000_i188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</w:t>
      </w:r>
      <w:proofErr w:type="spell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з</w:t>
      </w:r>
      <w:proofErr w:type="spell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) общение с собственным ребенком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52,5%</w:t>
      </w:r>
    </w:p>
    <w:p w:rsidR="00353AEB" w:rsidRPr="00353AEB" w:rsidRDefault="00353AEB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17. Если у Вашего ребенка имеются ограниченные возможности здоровья, то удовлетворяются ли его образовательные потребности в учреждении дополнительного образования?</w:t>
      </w:r>
    </w:p>
    <w:p w:rsidR="00F55DFB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(Если Ваш ребенок не относится к данной категории, отвечать на вопрос не нужно.) </w:t>
      </w:r>
    </w:p>
    <w:p w:rsidR="006F2604" w:rsidRPr="00353AEB" w:rsidRDefault="006F2604" w:rsidP="000130A5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  <w:lang w:eastAsia="ru-RU"/>
        </w:rPr>
        <w:t>Выберите один из предложенных вариантов ответов: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89" type="#_x0000_t75" style="width:20.25pt;height:17.25pt" o:ole="">
            <v:imagedata r:id="rId7" o:title=""/>
          </v:shape>
          <w:control r:id="rId56" w:name="DefaultOcxName305" w:shapeid="_x0000_i1889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а) полностью удовлетворяются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28,2%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lastRenderedPageBreak/>
        <w:object w:dxaOrig="405" w:dyaOrig="345">
          <v:shape id="_x0000_i1891" type="#_x0000_t75" style="width:20.25pt;height:17.25pt" o:ole="">
            <v:imagedata r:id="rId7" o:title=""/>
          </v:shape>
          <w:control r:id="rId57" w:name="DefaultOcxName306" w:shapeid="_x0000_i1891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б) скорее всего, удовлетворяются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7,5%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93" type="#_x0000_t75" style="width:20.25pt;height:17.25pt" o:ole="">
            <v:imagedata r:id="rId7" o:title=""/>
          </v:shape>
          <w:control r:id="rId58" w:name="DefaultOcxName307" w:shapeid="_x0000_i1893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в) частично удовлетворяются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1,4%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95" type="#_x0000_t75" style="width:20.25pt;height:17.25pt" o:ole="">
            <v:imagedata r:id="rId7" o:title=""/>
          </v:shape>
          <w:control r:id="rId59" w:name="DefaultOcxName308" w:shapeid="_x0000_i1895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г) совершенно не удовлетворяются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– 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0%</w:t>
      </w:r>
    </w:p>
    <w:p w:rsidR="006F2604" w:rsidRPr="00353AEB" w:rsidRDefault="00F968F0" w:rsidP="000130A5">
      <w:pPr>
        <w:numPr>
          <w:ilvl w:val="1"/>
          <w:numId w:val="1"/>
        </w:numPr>
        <w:spacing w:after="0" w:line="240" w:lineRule="auto"/>
        <w:ind w:left="0" w:firstLine="0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353AEB">
        <w:rPr>
          <w:rFonts w:ascii="Roboto" w:eastAsia="Times New Roman" w:hAnsi="Roboto" w:cs="Times New Roman"/>
          <w:sz w:val="21"/>
          <w:szCs w:val="21"/>
        </w:rPr>
        <w:object w:dxaOrig="405" w:dyaOrig="345">
          <v:shape id="_x0000_i1897" type="#_x0000_t75" style="width:20.25pt;height:17.25pt" o:ole="">
            <v:imagedata r:id="rId7" o:title=""/>
          </v:shape>
          <w:control r:id="rId60" w:name="DefaultOcxName309" w:shapeid="_x0000_i1897"/>
        </w:object>
      </w:r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 </w:t>
      </w:r>
      <w:proofErr w:type="spellStart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д</w:t>
      </w:r>
      <w:proofErr w:type="spellEnd"/>
      <w:r w:rsidR="006F2604" w:rsidRPr="00353AEB">
        <w:rPr>
          <w:rFonts w:ascii="Roboto" w:eastAsia="Times New Roman" w:hAnsi="Roboto" w:cs="Times New Roman"/>
          <w:sz w:val="21"/>
          <w:szCs w:val="21"/>
          <w:lang w:eastAsia="ru-RU"/>
        </w:rPr>
        <w:t>) затрудняюсь ответить</w:t>
      </w:r>
      <w:r w:rsidR="00353AEB" w:rsidRPr="00353AEB">
        <w:rPr>
          <w:rFonts w:ascii="Roboto" w:eastAsia="Times New Roman" w:hAnsi="Roboto" w:cs="Times New Roman"/>
          <w:sz w:val="21"/>
          <w:szCs w:val="21"/>
          <w:lang w:eastAsia="ru-RU"/>
        </w:rPr>
        <w:t xml:space="preserve"> -</w:t>
      </w:r>
      <w:r w:rsidR="00353AEB" w:rsidRPr="00353AEB">
        <w:rPr>
          <w:rFonts w:ascii="Roboto" w:eastAsia="Times New Roman" w:hAnsi="Roboto" w:cs="Times New Roman"/>
          <w:b/>
          <w:sz w:val="21"/>
          <w:szCs w:val="21"/>
          <w:lang w:eastAsia="ru-RU"/>
        </w:rPr>
        <w:t>7,8%</w:t>
      </w:r>
    </w:p>
    <w:p w:rsidR="006F2604" w:rsidRPr="00353AEB" w:rsidRDefault="006F2604" w:rsidP="000130A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3A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2316" w:rsidRPr="00353AEB" w:rsidRDefault="00F12316" w:rsidP="000130A5">
      <w:pPr>
        <w:spacing w:after="0" w:line="240" w:lineRule="auto"/>
      </w:pPr>
    </w:p>
    <w:sectPr w:rsidR="00F12316" w:rsidRPr="00353AEB" w:rsidSect="00F55DFB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3624"/>
    <w:multiLevelType w:val="multilevel"/>
    <w:tmpl w:val="90A0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04"/>
    <w:rsid w:val="000130A5"/>
    <w:rsid w:val="00033CE4"/>
    <w:rsid w:val="0009611C"/>
    <w:rsid w:val="000A2FFF"/>
    <w:rsid w:val="00353AEB"/>
    <w:rsid w:val="006E1B99"/>
    <w:rsid w:val="006F2604"/>
    <w:rsid w:val="007D5606"/>
    <w:rsid w:val="00BE63F3"/>
    <w:rsid w:val="00C04B7A"/>
    <w:rsid w:val="00D25CC9"/>
    <w:rsid w:val="00F12316"/>
    <w:rsid w:val="00F55DFB"/>
    <w:rsid w:val="00F968F0"/>
    <w:rsid w:val="00FA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4"/>
  </w:style>
  <w:style w:type="paragraph" w:styleId="1">
    <w:name w:val="heading 1"/>
    <w:basedOn w:val="a"/>
    <w:link w:val="10"/>
    <w:uiPriority w:val="9"/>
    <w:qFormat/>
    <w:rsid w:val="006F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6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6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F2604"/>
  </w:style>
  <w:style w:type="character" w:customStyle="1" w:styleId="ss-required-asterisk">
    <w:name w:val="ss-required-asterisk"/>
    <w:basedOn w:val="a0"/>
    <w:rsid w:val="006F2604"/>
  </w:style>
  <w:style w:type="character" w:customStyle="1" w:styleId="ss-choice-item-control">
    <w:name w:val="ss-choice-item-control"/>
    <w:basedOn w:val="a0"/>
    <w:rsid w:val="006F2604"/>
  </w:style>
  <w:style w:type="character" w:customStyle="1" w:styleId="ss-choice-label">
    <w:name w:val="ss-choice-label"/>
    <w:basedOn w:val="a0"/>
    <w:rsid w:val="006F260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6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260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6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97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42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7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3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0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8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2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32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2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8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7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8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1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8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9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6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7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4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4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48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9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9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7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6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1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0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3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59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6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1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0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9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9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3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7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3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38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4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9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1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2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38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image" Target="media/image3.wmf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1</cp:revision>
  <cp:lastPrinted>2017-04-24T09:48:00Z</cp:lastPrinted>
  <dcterms:created xsi:type="dcterms:W3CDTF">2017-03-09T09:14:00Z</dcterms:created>
  <dcterms:modified xsi:type="dcterms:W3CDTF">2017-05-04T07:11:00Z</dcterms:modified>
</cp:coreProperties>
</file>